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2252" w14:textId="00EAF7C6" w:rsidR="001F6A74" w:rsidRPr="00303830" w:rsidRDefault="00361351">
      <w:pPr>
        <w:rPr>
          <w:rFonts w:ascii="Arial" w:hAnsi="Arial" w:cs="Arial"/>
        </w:rPr>
      </w:pPr>
      <w:r w:rsidRPr="00303830">
        <w:rPr>
          <w:rFonts w:ascii="Arial" w:hAnsi="Arial" w:cs="Arial"/>
          <w:b/>
          <w:bCs/>
          <w:color w:val="000000" w:themeColor="text1"/>
        </w:rPr>
        <w:t>Joyce Eesley</w:t>
      </w:r>
      <w:r w:rsidRPr="00303830">
        <w:rPr>
          <w:rFonts w:ascii="Arial" w:hAnsi="Arial" w:cs="Arial"/>
          <w:b/>
          <w:bCs/>
          <w:color w:val="000000" w:themeColor="text1"/>
        </w:rPr>
        <w:tab/>
      </w:r>
      <w:r w:rsidRPr="00303830">
        <w:rPr>
          <w:rFonts w:ascii="Arial" w:hAnsi="Arial" w:cs="Arial"/>
        </w:rPr>
        <w:tab/>
      </w:r>
      <w:r w:rsidRPr="00303830">
        <w:rPr>
          <w:rFonts w:ascii="Arial" w:hAnsi="Arial" w:cs="Arial"/>
        </w:rPr>
        <w:tab/>
      </w:r>
      <w:r w:rsidRPr="00303830">
        <w:rPr>
          <w:rFonts w:ascii="Arial" w:hAnsi="Arial" w:cs="Arial"/>
          <w:b/>
          <w:bCs/>
          <w:u w:val="single"/>
        </w:rPr>
        <w:t>WATERCOLOR PAINTING SUPPLY LIST</w:t>
      </w:r>
    </w:p>
    <w:p w14:paraId="3D271CD1" w14:textId="20BD595A" w:rsidR="00361351" w:rsidRPr="00911EB0" w:rsidRDefault="00361351">
      <w:pPr>
        <w:rPr>
          <w:rFonts w:ascii="Century" w:hAnsi="Century" w:cs="Arial"/>
          <w:sz w:val="20"/>
          <w:szCs w:val="20"/>
        </w:rPr>
      </w:pPr>
      <w:r w:rsidRPr="00911EB0">
        <w:rPr>
          <w:rFonts w:ascii="Century" w:hAnsi="Century" w:cs="Arial"/>
          <w:sz w:val="20"/>
          <w:szCs w:val="20"/>
        </w:rPr>
        <w:t>If you have limited or no supplies, I suggest this list.  If you already have paints and other supplies and are happy with them, please feel free to use them.  Having good quality materials is very important when creating with watercolor.</w:t>
      </w:r>
    </w:p>
    <w:p w14:paraId="40021908" w14:textId="742630A3" w:rsidR="00361351" w:rsidRPr="00911EB0" w:rsidRDefault="00361351" w:rsidP="00303830">
      <w:pPr>
        <w:pStyle w:val="NoSpacing"/>
        <w:rPr>
          <w:rFonts w:ascii="Century" w:hAnsi="Century" w:cs="Arial"/>
          <w:color w:val="FF0000"/>
          <w:sz w:val="20"/>
          <w:szCs w:val="20"/>
        </w:rPr>
      </w:pPr>
      <w:r w:rsidRPr="00911EB0">
        <w:rPr>
          <w:rFonts w:ascii="Century" w:hAnsi="Century" w:cs="Arial"/>
          <w:b/>
          <w:bCs/>
          <w:sz w:val="20"/>
          <w:szCs w:val="20"/>
        </w:rPr>
        <w:t xml:space="preserve">Paper:  </w:t>
      </w:r>
      <w:r w:rsidRPr="00911EB0">
        <w:rPr>
          <w:rFonts w:ascii="Century" w:hAnsi="Century" w:cs="Arial"/>
          <w:sz w:val="20"/>
          <w:szCs w:val="20"/>
        </w:rPr>
        <w:t xml:space="preserve">3 full sheets (22” x 30”) Arches 140 lb. Cold Press Watercolor paper.  </w:t>
      </w:r>
      <w:r w:rsidRPr="00911EB0">
        <w:rPr>
          <w:rFonts w:ascii="Century" w:hAnsi="Century" w:cs="Arial"/>
          <w:color w:val="FF0000"/>
          <w:sz w:val="20"/>
          <w:szCs w:val="20"/>
        </w:rPr>
        <w:t>Previous students should come to the first class with a stretched half sheet of watercolor paper ready to start painting.  If you have not taken my classes previously you do not need to have your paper stretched.  You need to only bring one sheet of paper to the first class and I will teach you how I break the paper</w:t>
      </w:r>
      <w:r w:rsidR="00303830" w:rsidRPr="00911EB0">
        <w:rPr>
          <w:rFonts w:ascii="Century" w:hAnsi="Century" w:cs="Arial"/>
          <w:color w:val="FF0000"/>
          <w:sz w:val="20"/>
          <w:szCs w:val="20"/>
        </w:rPr>
        <w:t xml:space="preserve"> into smaller sections and how to stretch your paper.  You will not be working on stretched paper until later so you do not need to bring supplies to stretch your paper. </w:t>
      </w:r>
    </w:p>
    <w:p w14:paraId="145FDE48" w14:textId="3CAB5809" w:rsidR="00303830" w:rsidRPr="00911EB0" w:rsidRDefault="00303830" w:rsidP="00303830">
      <w:pPr>
        <w:pStyle w:val="NoSpacing"/>
        <w:rPr>
          <w:rFonts w:ascii="Century" w:hAnsi="Century" w:cs="Arial"/>
          <w:b/>
          <w:bCs/>
          <w:color w:val="000000" w:themeColor="text1"/>
          <w:sz w:val="20"/>
          <w:szCs w:val="20"/>
        </w:rPr>
      </w:pPr>
      <w:r w:rsidRPr="00911EB0">
        <w:rPr>
          <w:rFonts w:ascii="Century" w:hAnsi="Century" w:cs="Arial"/>
          <w:b/>
          <w:bCs/>
          <w:color w:val="000000" w:themeColor="text1"/>
          <w:sz w:val="20"/>
          <w:szCs w:val="20"/>
        </w:rPr>
        <w:t>Do not buy blocks or tablets.</w:t>
      </w:r>
    </w:p>
    <w:p w14:paraId="5C43BD47" w14:textId="145D38FA" w:rsidR="00303830" w:rsidRPr="00911EB0" w:rsidRDefault="00303830" w:rsidP="00303830">
      <w:pPr>
        <w:pStyle w:val="NoSpacing"/>
        <w:rPr>
          <w:rFonts w:ascii="Century" w:hAnsi="Century" w:cs="Arial"/>
          <w:b/>
          <w:bCs/>
          <w:color w:val="000000" w:themeColor="text1"/>
          <w:sz w:val="20"/>
          <w:szCs w:val="20"/>
        </w:rPr>
      </w:pPr>
      <w:r w:rsidRPr="00911EB0">
        <w:rPr>
          <w:rFonts w:ascii="Century" w:hAnsi="Century" w:cs="Arial"/>
          <w:b/>
          <w:bCs/>
          <w:color w:val="000000" w:themeColor="text1"/>
          <w:sz w:val="20"/>
          <w:szCs w:val="20"/>
        </w:rPr>
        <w:t>1 sheet of Graphite paper.</w:t>
      </w:r>
    </w:p>
    <w:p w14:paraId="06080FEF" w14:textId="77777777" w:rsidR="00303830" w:rsidRPr="00911EB0" w:rsidRDefault="00303830" w:rsidP="00303830">
      <w:pPr>
        <w:pStyle w:val="NoSpacing"/>
        <w:rPr>
          <w:rFonts w:ascii="Century" w:hAnsi="Century" w:cs="Arial"/>
          <w:b/>
          <w:bCs/>
          <w:color w:val="000000" w:themeColor="text1"/>
          <w:sz w:val="20"/>
          <w:szCs w:val="20"/>
        </w:rPr>
      </w:pPr>
    </w:p>
    <w:p w14:paraId="0CFC9613" w14:textId="42129A2B" w:rsidR="00303830" w:rsidRPr="00911EB0" w:rsidRDefault="00303830" w:rsidP="00303830">
      <w:pPr>
        <w:pStyle w:val="NoSpacing"/>
        <w:rPr>
          <w:rFonts w:ascii="Century" w:hAnsi="Century" w:cs="Arial"/>
          <w:color w:val="FF0000"/>
          <w:sz w:val="20"/>
          <w:szCs w:val="20"/>
        </w:rPr>
      </w:pPr>
      <w:r w:rsidRPr="00911EB0">
        <w:rPr>
          <w:rFonts w:ascii="Century" w:hAnsi="Century" w:cs="Arial"/>
          <w:b/>
          <w:bCs/>
          <w:color w:val="000000" w:themeColor="text1"/>
          <w:sz w:val="20"/>
          <w:szCs w:val="20"/>
        </w:rPr>
        <w:t xml:space="preserve">Brushes:  </w:t>
      </w:r>
      <w:r w:rsidR="009169B7" w:rsidRPr="00911EB0">
        <w:rPr>
          <w:rFonts w:ascii="Century" w:hAnsi="Century" w:cs="Arial"/>
          <w:color w:val="000000" w:themeColor="text1"/>
          <w:sz w:val="20"/>
          <w:szCs w:val="20"/>
        </w:rPr>
        <w:t xml:space="preserve">Brands are suggestions only.  </w:t>
      </w:r>
      <w:r w:rsidR="009169B7" w:rsidRPr="00911EB0">
        <w:rPr>
          <w:rFonts w:ascii="Century" w:hAnsi="Century" w:cs="Arial"/>
          <w:color w:val="000000" w:themeColor="text1"/>
          <w:sz w:val="20"/>
          <w:szCs w:val="20"/>
          <w:u w:val="single"/>
        </w:rPr>
        <w:t>Quality is not</w:t>
      </w:r>
      <w:r w:rsidR="009169B7" w:rsidRPr="00911EB0">
        <w:rPr>
          <w:rFonts w:ascii="Century" w:hAnsi="Century" w:cs="Arial"/>
          <w:color w:val="000000" w:themeColor="text1"/>
          <w:sz w:val="20"/>
          <w:szCs w:val="20"/>
        </w:rPr>
        <w:t xml:space="preserve">.  </w:t>
      </w:r>
      <w:r w:rsidR="009169B7" w:rsidRPr="00911EB0">
        <w:rPr>
          <w:rFonts w:ascii="Century" w:hAnsi="Century" w:cs="Arial"/>
          <w:color w:val="FF0000"/>
          <w:sz w:val="20"/>
          <w:szCs w:val="20"/>
        </w:rPr>
        <w:t>Quality of brushes is very important!  Make sure they are watercolor brushes.</w:t>
      </w:r>
    </w:p>
    <w:p w14:paraId="50CEE6B1" w14:textId="77777777" w:rsidR="009169B7" w:rsidRPr="00911EB0" w:rsidRDefault="009169B7" w:rsidP="00303830">
      <w:pPr>
        <w:pStyle w:val="NoSpacing"/>
        <w:rPr>
          <w:rFonts w:ascii="Century" w:hAnsi="Century" w:cs="Arial"/>
          <w:color w:val="FF0000"/>
          <w:sz w:val="20"/>
          <w:szCs w:val="20"/>
        </w:rPr>
      </w:pPr>
    </w:p>
    <w:p w14:paraId="2078835E" w14:textId="39836741" w:rsidR="009169B7" w:rsidRPr="00911EB0" w:rsidRDefault="009169B7" w:rsidP="00303830">
      <w:pPr>
        <w:pStyle w:val="NoSpacing"/>
        <w:rPr>
          <w:rFonts w:ascii="Century" w:hAnsi="Century" w:cs="Arial"/>
          <w:color w:val="000000" w:themeColor="text1"/>
          <w:sz w:val="20"/>
          <w:szCs w:val="20"/>
        </w:rPr>
      </w:pPr>
      <w:r w:rsidRPr="00911EB0">
        <w:rPr>
          <w:rFonts w:ascii="Century" w:hAnsi="Century" w:cs="Arial"/>
          <w:b/>
          <w:bCs/>
          <w:color w:val="000000" w:themeColor="text1"/>
          <w:sz w:val="20"/>
          <w:szCs w:val="20"/>
        </w:rPr>
        <w:t xml:space="preserve">Loew-Cornell 7000 Series Round </w:t>
      </w:r>
      <w:r w:rsidRPr="00911EB0">
        <w:rPr>
          <w:rFonts w:ascii="Century" w:hAnsi="Century" w:cs="Arial"/>
          <w:color w:val="000000" w:themeColor="text1"/>
          <w:sz w:val="20"/>
          <w:szCs w:val="20"/>
        </w:rPr>
        <w:t xml:space="preserve">in sizes 6 &amp; 12 or 14 or </w:t>
      </w:r>
      <w:r w:rsidRPr="00911EB0">
        <w:rPr>
          <w:rFonts w:ascii="Century" w:hAnsi="Century" w:cs="Arial"/>
          <w:b/>
          <w:bCs/>
          <w:color w:val="000000" w:themeColor="text1"/>
          <w:sz w:val="20"/>
          <w:szCs w:val="20"/>
        </w:rPr>
        <w:t xml:space="preserve">Silver Black Velvet 3000S Round </w:t>
      </w:r>
      <w:r w:rsidRPr="00911EB0">
        <w:rPr>
          <w:rFonts w:ascii="Century" w:hAnsi="Century" w:cs="Arial"/>
          <w:color w:val="000000" w:themeColor="text1"/>
          <w:sz w:val="20"/>
          <w:szCs w:val="20"/>
        </w:rPr>
        <w:t xml:space="preserve">in sizes 8 and 12 (my favorite).  I have not found the mentioned brushes in any local stores but can be found on the Internet and are quite reasonable.  These brushes wear very well and should last for years of painting.  </w:t>
      </w:r>
    </w:p>
    <w:p w14:paraId="791FA242" w14:textId="77777777" w:rsidR="006A7897" w:rsidRPr="00911EB0" w:rsidRDefault="006A7897" w:rsidP="00303830">
      <w:pPr>
        <w:pStyle w:val="NoSpacing"/>
        <w:rPr>
          <w:rFonts w:ascii="Century" w:hAnsi="Century" w:cs="Arial"/>
          <w:color w:val="000000" w:themeColor="text1"/>
          <w:sz w:val="20"/>
          <w:szCs w:val="20"/>
        </w:rPr>
      </w:pPr>
    </w:p>
    <w:p w14:paraId="2A146363" w14:textId="7E44CDDB"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Small Fritch scrubber brush (or other brand scrubber brush)</w:t>
      </w:r>
    </w:p>
    <w:p w14:paraId="28F3DADE" w14:textId="77777777" w:rsidR="006A7897" w:rsidRPr="00911EB0" w:rsidRDefault="006A7897" w:rsidP="00303830">
      <w:pPr>
        <w:pStyle w:val="NoSpacing"/>
        <w:rPr>
          <w:rFonts w:ascii="Century" w:hAnsi="Century" w:cs="Arial"/>
          <w:color w:val="000000" w:themeColor="text1"/>
          <w:sz w:val="20"/>
          <w:szCs w:val="20"/>
        </w:rPr>
      </w:pPr>
    </w:p>
    <w:p w14:paraId="283B42E7" w14:textId="5B2DF087"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1” or 1 ½” wash brush</w:t>
      </w:r>
    </w:p>
    <w:p w14:paraId="7032E65B" w14:textId="77777777" w:rsidR="006A7897" w:rsidRPr="00911EB0" w:rsidRDefault="006A7897" w:rsidP="00303830">
      <w:pPr>
        <w:pStyle w:val="NoSpacing"/>
        <w:rPr>
          <w:rFonts w:ascii="Century" w:hAnsi="Century" w:cs="Arial"/>
          <w:color w:val="000000" w:themeColor="text1"/>
          <w:sz w:val="20"/>
          <w:szCs w:val="20"/>
        </w:rPr>
      </w:pPr>
    </w:p>
    <w:p w14:paraId="2E83E009" w14:textId="242761F7"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b/>
          <w:bCs/>
          <w:color w:val="000000" w:themeColor="text1"/>
          <w:sz w:val="20"/>
          <w:szCs w:val="20"/>
        </w:rPr>
        <w:t xml:space="preserve">Paints:  </w:t>
      </w:r>
      <w:r w:rsidRPr="00911EB0">
        <w:rPr>
          <w:rFonts w:ascii="Century" w:hAnsi="Century" w:cs="Arial"/>
          <w:color w:val="000000" w:themeColor="text1"/>
          <w:sz w:val="20"/>
          <w:szCs w:val="20"/>
        </w:rPr>
        <w:t>Professional grade paint has more pigment that Academy/Student paints and you will get more paint for your money.  You will need one cool color and one warm color of each of the primary colors.  Buying a 5ml tube of each of these colors will be sufficient.  A little watercolor paint goes a long way.  I use Winsor Newton Professional watercolor paints.</w:t>
      </w:r>
    </w:p>
    <w:p w14:paraId="33CD704B" w14:textId="55498F16" w:rsidR="006A7897" w:rsidRPr="00911EB0" w:rsidRDefault="006A7897" w:rsidP="00303830">
      <w:pPr>
        <w:pStyle w:val="NoSpacing"/>
        <w:rPr>
          <w:rFonts w:ascii="Century" w:hAnsi="Century" w:cs="Arial"/>
          <w:color w:val="000000" w:themeColor="text1"/>
          <w:sz w:val="20"/>
          <w:szCs w:val="20"/>
        </w:rPr>
      </w:pPr>
    </w:p>
    <w:p w14:paraId="7CF24193" w14:textId="77777777" w:rsidR="006A7897" w:rsidRPr="00911EB0" w:rsidRDefault="006A7897" w:rsidP="00303830">
      <w:pPr>
        <w:pStyle w:val="NoSpacing"/>
        <w:rPr>
          <w:rFonts w:ascii="Century" w:hAnsi="Century" w:cs="Arial"/>
          <w:b/>
          <w:bCs/>
          <w:color w:val="000000" w:themeColor="text1"/>
          <w:sz w:val="20"/>
          <w:szCs w:val="20"/>
        </w:rPr>
      </w:pP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b/>
          <w:bCs/>
          <w:color w:val="000000" w:themeColor="text1"/>
          <w:sz w:val="20"/>
          <w:szCs w:val="20"/>
          <w:u w:val="single"/>
        </w:rPr>
        <w:t>COOL</w:t>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u w:val="single"/>
        </w:rPr>
        <w:t>WARM</w:t>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p>
    <w:p w14:paraId="4AB75674" w14:textId="77777777"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b/>
          <w:bCs/>
          <w:color w:val="000000" w:themeColor="text1"/>
          <w:sz w:val="20"/>
          <w:szCs w:val="20"/>
        </w:rPr>
        <w:tab/>
      </w:r>
      <w:r w:rsidRPr="00911EB0">
        <w:rPr>
          <w:rFonts w:ascii="Century" w:hAnsi="Century" w:cs="Arial"/>
          <w:color w:val="000000" w:themeColor="text1"/>
          <w:sz w:val="20"/>
          <w:szCs w:val="20"/>
        </w:rPr>
        <w:t>Permanent Alizarin Crimson</w:t>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t>Winsor Red</w:t>
      </w:r>
    </w:p>
    <w:p w14:paraId="5AF1961A" w14:textId="77777777"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t>Transparent Yellow</w:t>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t>New Gamboge</w:t>
      </w:r>
    </w:p>
    <w:p w14:paraId="3CF6530D" w14:textId="77777777" w:rsidR="006A7897" w:rsidRPr="00911EB0" w:rsidRDefault="006A7897"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t>Prussian Blue</w:t>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r>
      <w:r w:rsidRPr="00911EB0">
        <w:rPr>
          <w:rFonts w:ascii="Century" w:hAnsi="Century" w:cs="Arial"/>
          <w:color w:val="000000" w:themeColor="text1"/>
          <w:sz w:val="20"/>
          <w:szCs w:val="20"/>
        </w:rPr>
        <w:tab/>
        <w:t>Winsor Blue (Red shade)</w:t>
      </w:r>
    </w:p>
    <w:p w14:paraId="47956BB1" w14:textId="77777777" w:rsidR="006A7897" w:rsidRPr="00911EB0" w:rsidRDefault="006A7897" w:rsidP="00303830">
      <w:pPr>
        <w:pStyle w:val="NoSpacing"/>
        <w:rPr>
          <w:rFonts w:ascii="Century" w:hAnsi="Century" w:cs="Arial"/>
          <w:color w:val="000000" w:themeColor="text1"/>
          <w:sz w:val="20"/>
          <w:szCs w:val="20"/>
        </w:rPr>
      </w:pPr>
    </w:p>
    <w:p w14:paraId="04DEBDB1" w14:textId="77777777" w:rsidR="007042C0" w:rsidRPr="00911EB0" w:rsidRDefault="006A7897" w:rsidP="00303830">
      <w:pPr>
        <w:pStyle w:val="NoSpacing"/>
        <w:rPr>
          <w:rFonts w:ascii="Century" w:hAnsi="Century" w:cs="Arial"/>
          <w:color w:val="000000" w:themeColor="text1"/>
          <w:sz w:val="20"/>
          <w:szCs w:val="20"/>
        </w:rPr>
      </w:pPr>
      <w:r w:rsidRPr="00911EB0">
        <w:rPr>
          <w:rFonts w:ascii="Century" w:hAnsi="Century" w:cs="Arial"/>
          <w:b/>
          <w:bCs/>
          <w:color w:val="000000" w:themeColor="text1"/>
          <w:sz w:val="20"/>
          <w:szCs w:val="20"/>
        </w:rPr>
        <w:t xml:space="preserve">Palette:  </w:t>
      </w:r>
      <w:r w:rsidR="007042C0" w:rsidRPr="00911EB0">
        <w:rPr>
          <w:rFonts w:ascii="Century" w:hAnsi="Century" w:cs="Arial"/>
          <w:color w:val="000000" w:themeColor="text1"/>
          <w:sz w:val="20"/>
          <w:szCs w:val="20"/>
        </w:rPr>
        <w:t>You will need a watercolor palette big enough to hold the six paints and large enough to mix your paints.  I found a reasonable palette at Michaels that has 20 wells that holds eight pigments with four slanted mixing wells, four large square wells and four shallow round wells.  I use the 5” x 10 1/2” Martin Universal Design Mijello Airtight Leak-Proof Palette.  It can be found at Dick Blick, Michaels and some other local art supplies stores and art catalogs.</w:t>
      </w:r>
    </w:p>
    <w:p w14:paraId="48017AA6" w14:textId="77777777" w:rsidR="007042C0" w:rsidRPr="00911EB0" w:rsidRDefault="007042C0" w:rsidP="00303830">
      <w:pPr>
        <w:pStyle w:val="NoSpacing"/>
        <w:rPr>
          <w:rFonts w:ascii="Century" w:hAnsi="Century" w:cs="Arial"/>
          <w:color w:val="FF0000"/>
          <w:sz w:val="20"/>
          <w:szCs w:val="20"/>
        </w:rPr>
      </w:pPr>
      <w:r w:rsidRPr="00911EB0">
        <w:rPr>
          <w:rFonts w:ascii="Century" w:hAnsi="Century" w:cs="Arial"/>
          <w:color w:val="FF0000"/>
          <w:sz w:val="20"/>
          <w:szCs w:val="20"/>
        </w:rPr>
        <w:t xml:space="preserve">If you are going to use a new palette, scrub the paint mixing area with ajax, comet, Mr. Clean eraser or some other product to dull it so your paint won’t puddle when trying to mix paint.  Do not use scouring pads as they are too abrasive. </w:t>
      </w:r>
    </w:p>
    <w:p w14:paraId="3827B2E8" w14:textId="77777777" w:rsidR="007042C0" w:rsidRPr="00911EB0" w:rsidRDefault="007042C0" w:rsidP="00303830">
      <w:pPr>
        <w:pStyle w:val="NoSpacing"/>
        <w:rPr>
          <w:rFonts w:ascii="Century" w:hAnsi="Century" w:cs="Arial"/>
          <w:color w:val="FF0000"/>
          <w:sz w:val="20"/>
          <w:szCs w:val="20"/>
        </w:rPr>
      </w:pPr>
    </w:p>
    <w:p w14:paraId="34D5E892" w14:textId="77777777" w:rsidR="007042C0" w:rsidRPr="00911EB0" w:rsidRDefault="007042C0" w:rsidP="00303830">
      <w:pPr>
        <w:pStyle w:val="NoSpacing"/>
        <w:rPr>
          <w:rFonts w:ascii="Century" w:hAnsi="Century" w:cs="Arial"/>
          <w:sz w:val="20"/>
          <w:szCs w:val="20"/>
        </w:rPr>
      </w:pPr>
      <w:r w:rsidRPr="00911EB0">
        <w:rPr>
          <w:rFonts w:ascii="Century" w:hAnsi="Century" w:cs="Arial"/>
          <w:b/>
          <w:bCs/>
          <w:sz w:val="20"/>
          <w:szCs w:val="20"/>
        </w:rPr>
        <w:t xml:space="preserve">Kneaded Eraser:  </w:t>
      </w:r>
      <w:r w:rsidRPr="00911EB0">
        <w:rPr>
          <w:rFonts w:ascii="Century" w:hAnsi="Century" w:cs="Arial"/>
          <w:sz w:val="20"/>
          <w:szCs w:val="20"/>
        </w:rPr>
        <w:t xml:space="preserve">This eraser can be found anywhere that sells art supplies along with pencils and pens. </w:t>
      </w:r>
    </w:p>
    <w:p w14:paraId="1B5069B1" w14:textId="77777777" w:rsidR="007042C0" w:rsidRPr="00911EB0" w:rsidRDefault="007042C0" w:rsidP="00303830">
      <w:pPr>
        <w:pStyle w:val="NoSpacing"/>
        <w:rPr>
          <w:rFonts w:ascii="Century" w:hAnsi="Century" w:cs="Arial"/>
          <w:sz w:val="20"/>
          <w:szCs w:val="20"/>
        </w:rPr>
      </w:pPr>
    </w:p>
    <w:p w14:paraId="316DE506" w14:textId="77777777" w:rsidR="007042C0" w:rsidRPr="00911EB0" w:rsidRDefault="007042C0" w:rsidP="00303830">
      <w:pPr>
        <w:pStyle w:val="NoSpacing"/>
        <w:rPr>
          <w:rFonts w:ascii="Century" w:hAnsi="Century" w:cs="Arial"/>
          <w:b/>
          <w:bCs/>
          <w:sz w:val="20"/>
          <w:szCs w:val="20"/>
        </w:rPr>
      </w:pPr>
      <w:r w:rsidRPr="00911EB0">
        <w:rPr>
          <w:rFonts w:ascii="Century" w:hAnsi="Century" w:cs="Arial"/>
          <w:b/>
          <w:bCs/>
          <w:sz w:val="20"/>
          <w:szCs w:val="20"/>
        </w:rPr>
        <w:t>Miscellaneous:</w:t>
      </w:r>
    </w:p>
    <w:p w14:paraId="441FF2EC" w14:textId="77777777" w:rsidR="007042C0" w:rsidRPr="00911EB0" w:rsidRDefault="007042C0" w:rsidP="00303830">
      <w:pPr>
        <w:pStyle w:val="NoSpacing"/>
        <w:rPr>
          <w:rFonts w:ascii="Century" w:hAnsi="Century" w:cs="Arial"/>
          <w:b/>
          <w:bCs/>
          <w:sz w:val="20"/>
          <w:szCs w:val="20"/>
        </w:rPr>
      </w:pPr>
    </w:p>
    <w:p w14:paraId="401FA01D" w14:textId="1C85C3ED" w:rsidR="007042C0" w:rsidRPr="00911EB0" w:rsidRDefault="007042C0" w:rsidP="00303830">
      <w:pPr>
        <w:pStyle w:val="NoSpacing"/>
        <w:rPr>
          <w:rFonts w:ascii="Century" w:hAnsi="Century" w:cs="Arial"/>
          <w:sz w:val="20"/>
          <w:szCs w:val="20"/>
        </w:rPr>
      </w:pPr>
      <w:r w:rsidRPr="00911EB0">
        <w:rPr>
          <w:rFonts w:ascii="Century" w:hAnsi="Century" w:cs="Arial"/>
          <w:sz w:val="20"/>
          <w:szCs w:val="20"/>
        </w:rPr>
        <w:t>Masking fluid</w:t>
      </w:r>
      <w:r w:rsidRPr="00911EB0">
        <w:rPr>
          <w:rFonts w:ascii="Century" w:hAnsi="Century" w:cs="Arial"/>
          <w:sz w:val="20"/>
          <w:szCs w:val="20"/>
        </w:rPr>
        <w:tab/>
      </w:r>
      <w:r w:rsidRPr="00911EB0">
        <w:rPr>
          <w:rFonts w:ascii="Century" w:hAnsi="Century" w:cs="Arial"/>
          <w:sz w:val="20"/>
          <w:szCs w:val="20"/>
        </w:rPr>
        <w:tab/>
      </w:r>
      <w:r w:rsidRPr="00911EB0">
        <w:rPr>
          <w:rFonts w:ascii="Century" w:hAnsi="Century" w:cs="Arial"/>
          <w:sz w:val="20"/>
          <w:szCs w:val="20"/>
        </w:rPr>
        <w:tab/>
        <w:t>Roll of paper towels</w:t>
      </w:r>
      <w:r w:rsidRPr="00911EB0">
        <w:rPr>
          <w:rFonts w:ascii="Century" w:hAnsi="Century" w:cs="Arial"/>
          <w:sz w:val="20"/>
          <w:szCs w:val="20"/>
        </w:rPr>
        <w:tab/>
      </w:r>
      <w:r w:rsidRPr="00911EB0">
        <w:rPr>
          <w:rFonts w:ascii="Century" w:hAnsi="Century" w:cs="Arial"/>
          <w:sz w:val="20"/>
          <w:szCs w:val="20"/>
        </w:rPr>
        <w:tab/>
        <w:t>Red ball point pen</w:t>
      </w:r>
    </w:p>
    <w:p w14:paraId="3A2EE868" w14:textId="0BB04EFB" w:rsidR="007042C0" w:rsidRPr="00911EB0" w:rsidRDefault="007042C0" w:rsidP="00303830">
      <w:pPr>
        <w:pStyle w:val="NoSpacing"/>
        <w:rPr>
          <w:rFonts w:ascii="Century" w:hAnsi="Century" w:cs="Arial"/>
          <w:sz w:val="20"/>
          <w:szCs w:val="20"/>
        </w:rPr>
      </w:pPr>
      <w:r w:rsidRPr="00911EB0">
        <w:rPr>
          <w:rFonts w:ascii="Century" w:hAnsi="Century" w:cs="Arial"/>
          <w:sz w:val="20"/>
          <w:szCs w:val="20"/>
        </w:rPr>
        <w:t>Pencil</w:t>
      </w:r>
      <w:r w:rsidRPr="00911EB0">
        <w:rPr>
          <w:rFonts w:ascii="Century" w:hAnsi="Century" w:cs="Arial"/>
          <w:sz w:val="20"/>
          <w:szCs w:val="20"/>
        </w:rPr>
        <w:tab/>
      </w:r>
      <w:r w:rsidRPr="00911EB0">
        <w:rPr>
          <w:rFonts w:ascii="Century" w:hAnsi="Century" w:cs="Arial"/>
          <w:sz w:val="20"/>
          <w:szCs w:val="20"/>
        </w:rPr>
        <w:tab/>
      </w:r>
      <w:r w:rsidRPr="00911EB0">
        <w:rPr>
          <w:rFonts w:ascii="Century" w:hAnsi="Century" w:cs="Arial"/>
          <w:sz w:val="20"/>
          <w:szCs w:val="20"/>
        </w:rPr>
        <w:tab/>
      </w:r>
      <w:r w:rsidR="00AB013F" w:rsidRPr="00911EB0">
        <w:rPr>
          <w:rFonts w:ascii="Century" w:hAnsi="Century" w:cs="Arial"/>
          <w:sz w:val="20"/>
          <w:szCs w:val="20"/>
        </w:rPr>
        <w:tab/>
      </w:r>
      <w:r w:rsidRPr="00911EB0">
        <w:rPr>
          <w:rFonts w:ascii="Century" w:hAnsi="Century" w:cs="Arial"/>
          <w:sz w:val="20"/>
          <w:szCs w:val="20"/>
        </w:rPr>
        <w:t>Masking tape</w:t>
      </w:r>
      <w:r w:rsidRPr="00911EB0">
        <w:rPr>
          <w:rFonts w:ascii="Century" w:hAnsi="Century" w:cs="Arial"/>
          <w:sz w:val="20"/>
          <w:szCs w:val="20"/>
        </w:rPr>
        <w:tab/>
      </w:r>
      <w:r w:rsidRPr="00911EB0">
        <w:rPr>
          <w:rFonts w:ascii="Century" w:hAnsi="Century" w:cs="Arial"/>
          <w:sz w:val="20"/>
          <w:szCs w:val="20"/>
        </w:rPr>
        <w:tab/>
      </w:r>
      <w:r w:rsidRPr="00911EB0">
        <w:rPr>
          <w:rFonts w:ascii="Century" w:hAnsi="Century" w:cs="Arial"/>
          <w:sz w:val="20"/>
          <w:szCs w:val="20"/>
        </w:rPr>
        <w:tab/>
        <w:t>Black or blue ball point pen</w:t>
      </w:r>
    </w:p>
    <w:p w14:paraId="27653A9E" w14:textId="3C307B64" w:rsidR="006A7897" w:rsidRDefault="007042C0" w:rsidP="00303830">
      <w:pPr>
        <w:pStyle w:val="NoSpacing"/>
        <w:rPr>
          <w:rFonts w:ascii="Century" w:hAnsi="Century" w:cs="Arial"/>
          <w:color w:val="000000" w:themeColor="text1"/>
          <w:sz w:val="20"/>
          <w:szCs w:val="20"/>
        </w:rPr>
      </w:pPr>
      <w:r w:rsidRPr="00911EB0">
        <w:rPr>
          <w:rFonts w:ascii="Century" w:hAnsi="Century" w:cs="Arial"/>
          <w:sz w:val="20"/>
          <w:szCs w:val="20"/>
        </w:rPr>
        <w:t>Blue painter’s tape</w:t>
      </w:r>
      <w:r w:rsidRPr="00911EB0">
        <w:rPr>
          <w:rFonts w:ascii="Century" w:hAnsi="Century" w:cs="Arial"/>
          <w:sz w:val="20"/>
          <w:szCs w:val="20"/>
        </w:rPr>
        <w:tab/>
      </w:r>
      <w:r w:rsidR="00AB013F" w:rsidRPr="00911EB0">
        <w:rPr>
          <w:rFonts w:ascii="Century" w:hAnsi="Century" w:cs="Arial"/>
          <w:sz w:val="20"/>
          <w:szCs w:val="20"/>
        </w:rPr>
        <w:tab/>
      </w:r>
      <w:r w:rsidRPr="00911EB0">
        <w:rPr>
          <w:rFonts w:ascii="Century" w:hAnsi="Century" w:cs="Arial"/>
          <w:sz w:val="20"/>
          <w:szCs w:val="20"/>
        </w:rPr>
        <w:t>18” ruler</w:t>
      </w:r>
      <w:r w:rsidR="006A7897" w:rsidRPr="00911EB0">
        <w:rPr>
          <w:rFonts w:ascii="Century" w:hAnsi="Century" w:cs="Arial"/>
          <w:b/>
          <w:bCs/>
          <w:color w:val="000000" w:themeColor="text1"/>
          <w:sz w:val="20"/>
          <w:szCs w:val="20"/>
        </w:rPr>
        <w:tab/>
      </w:r>
      <w:r w:rsidR="006A7897" w:rsidRPr="00911EB0">
        <w:rPr>
          <w:rFonts w:ascii="Century" w:hAnsi="Century" w:cs="Arial"/>
          <w:b/>
          <w:bCs/>
          <w:color w:val="000000" w:themeColor="text1"/>
          <w:sz w:val="20"/>
          <w:szCs w:val="20"/>
        </w:rPr>
        <w:tab/>
      </w:r>
      <w:r w:rsidR="00AB013F" w:rsidRPr="00911EB0">
        <w:rPr>
          <w:rFonts w:ascii="Century" w:hAnsi="Century" w:cs="Arial"/>
          <w:b/>
          <w:bCs/>
          <w:color w:val="000000" w:themeColor="text1"/>
          <w:sz w:val="20"/>
          <w:szCs w:val="20"/>
        </w:rPr>
        <w:tab/>
      </w:r>
      <w:r w:rsidR="00AB013F" w:rsidRPr="00911EB0">
        <w:rPr>
          <w:rFonts w:ascii="Century" w:hAnsi="Century" w:cs="Arial"/>
          <w:color w:val="000000" w:themeColor="text1"/>
          <w:sz w:val="20"/>
          <w:szCs w:val="20"/>
        </w:rPr>
        <w:t>Hair Dryer</w:t>
      </w:r>
    </w:p>
    <w:p w14:paraId="3123EF68" w14:textId="18C1A21C" w:rsidR="00531FBE" w:rsidRPr="00911EB0" w:rsidRDefault="00531FBE" w:rsidP="00303830">
      <w:pPr>
        <w:pStyle w:val="NoSpacing"/>
        <w:rPr>
          <w:rFonts w:ascii="Century" w:hAnsi="Century" w:cs="Arial"/>
          <w:color w:val="000000" w:themeColor="text1"/>
          <w:sz w:val="20"/>
          <w:szCs w:val="20"/>
        </w:rPr>
      </w:pPr>
      <w:r>
        <w:rPr>
          <w:rFonts w:ascii="Century" w:hAnsi="Century" w:cs="Arial"/>
          <w:color w:val="000000" w:themeColor="text1"/>
          <w:sz w:val="20"/>
          <w:szCs w:val="20"/>
        </w:rPr>
        <w:t xml:space="preserve">Fine tip and regular tip black permanent marker or a double tip black marker </w:t>
      </w:r>
    </w:p>
    <w:p w14:paraId="14489217" w14:textId="77777777" w:rsidR="00911EB0" w:rsidRDefault="00911EB0" w:rsidP="00303830">
      <w:pPr>
        <w:pStyle w:val="NoSpacing"/>
        <w:rPr>
          <w:rFonts w:ascii="Century" w:hAnsi="Century" w:cs="Arial"/>
          <w:color w:val="000000" w:themeColor="text1"/>
          <w:sz w:val="20"/>
          <w:szCs w:val="20"/>
        </w:rPr>
      </w:pPr>
    </w:p>
    <w:p w14:paraId="67FBD27B" w14:textId="47D011D2" w:rsidR="00AB013F" w:rsidRPr="00911EB0" w:rsidRDefault="00AB013F"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Plastic to cover your table.  I like to use the white tablecloths from the Dollar Store.</w:t>
      </w:r>
    </w:p>
    <w:p w14:paraId="4184F3D8" w14:textId="77777777" w:rsidR="00AB013F" w:rsidRPr="00911EB0" w:rsidRDefault="00AB013F" w:rsidP="00303830">
      <w:pPr>
        <w:pStyle w:val="NoSpacing"/>
        <w:rPr>
          <w:rFonts w:ascii="Century" w:hAnsi="Century" w:cs="Arial"/>
          <w:color w:val="000000" w:themeColor="text1"/>
          <w:sz w:val="20"/>
          <w:szCs w:val="20"/>
        </w:rPr>
      </w:pPr>
    </w:p>
    <w:p w14:paraId="173B0464" w14:textId="21557214" w:rsidR="00AB013F" w:rsidRPr="00911EB0" w:rsidRDefault="00AB013F"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Two containers for holding water, one for rinsing your brushes and one with clean water for painting.  Cottage cheese containers, cool whip, etc. work well.  Gatorboard or homosote board large enough to stretch a half sheet</w:t>
      </w:r>
    </w:p>
    <w:p w14:paraId="59B8D047" w14:textId="10B81337" w:rsidR="00AB013F" w:rsidRPr="00911EB0" w:rsidRDefault="00AB013F" w:rsidP="00303830">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 xml:space="preserve">of paper which is </w:t>
      </w:r>
      <w:r w:rsidR="00D42169">
        <w:rPr>
          <w:rFonts w:ascii="Century" w:hAnsi="Century" w:cs="Arial"/>
          <w:color w:val="000000" w:themeColor="text1"/>
          <w:sz w:val="20"/>
          <w:szCs w:val="20"/>
        </w:rPr>
        <w:t>15</w:t>
      </w:r>
      <w:r w:rsidRPr="00911EB0">
        <w:rPr>
          <w:rFonts w:ascii="Century" w:hAnsi="Century" w:cs="Arial"/>
          <w:color w:val="000000" w:themeColor="text1"/>
          <w:sz w:val="20"/>
          <w:szCs w:val="20"/>
        </w:rPr>
        <w:t xml:space="preserve">” x </w:t>
      </w:r>
      <w:r w:rsidR="00D42169">
        <w:rPr>
          <w:rFonts w:ascii="Century" w:hAnsi="Century" w:cs="Arial"/>
          <w:color w:val="000000" w:themeColor="text1"/>
          <w:sz w:val="20"/>
          <w:szCs w:val="20"/>
        </w:rPr>
        <w:t>22</w:t>
      </w:r>
      <w:r w:rsidRPr="00911EB0">
        <w:rPr>
          <w:rFonts w:ascii="Century" w:hAnsi="Century" w:cs="Arial"/>
          <w:color w:val="000000" w:themeColor="text1"/>
          <w:sz w:val="20"/>
          <w:szCs w:val="20"/>
        </w:rPr>
        <w:t xml:space="preserve">”.  Local art supply stores call their gatorboard “Incredible Art Board” by Grafix to stretch your watercolor paper.  It is light weight, moisture proof and accepts repeated stapling.  Homosote is a building supply item and can be found at hardware stores.  The drawback to homosote is that it is very heavy.  If you purchase homosote it is a good idea to seal it with any leftover household paint so water does not seep into it. </w:t>
      </w:r>
    </w:p>
    <w:p w14:paraId="3865810C" w14:textId="77777777" w:rsidR="00911EB0" w:rsidRPr="00911EB0" w:rsidRDefault="00911EB0" w:rsidP="00303830">
      <w:pPr>
        <w:pStyle w:val="NoSpacing"/>
        <w:rPr>
          <w:rFonts w:ascii="Century" w:hAnsi="Century" w:cs="Arial"/>
          <w:color w:val="000000" w:themeColor="text1"/>
          <w:sz w:val="20"/>
          <w:szCs w:val="20"/>
        </w:rPr>
      </w:pPr>
    </w:p>
    <w:p w14:paraId="506EA692" w14:textId="28F52D0D" w:rsidR="00361351" w:rsidRPr="005F3C5E" w:rsidRDefault="00911EB0" w:rsidP="005F3C5E">
      <w:pPr>
        <w:pStyle w:val="NoSpacing"/>
        <w:rPr>
          <w:rFonts w:ascii="Century" w:hAnsi="Century" w:cs="Arial"/>
          <w:color w:val="000000" w:themeColor="text1"/>
          <w:sz w:val="20"/>
          <w:szCs w:val="20"/>
        </w:rPr>
      </w:pPr>
      <w:r w:rsidRPr="00911EB0">
        <w:rPr>
          <w:rFonts w:ascii="Century" w:hAnsi="Century" w:cs="Arial"/>
          <w:color w:val="000000" w:themeColor="text1"/>
          <w:sz w:val="20"/>
          <w:szCs w:val="20"/>
        </w:rPr>
        <w:t>Art supply sources:  Michaels,</w:t>
      </w:r>
      <w:r w:rsidR="00D42169">
        <w:rPr>
          <w:rFonts w:ascii="Century" w:hAnsi="Century" w:cs="Arial"/>
          <w:color w:val="000000" w:themeColor="text1"/>
          <w:sz w:val="20"/>
          <w:szCs w:val="20"/>
        </w:rPr>
        <w:t xml:space="preserve"> Hobby Lobby,</w:t>
      </w:r>
      <w:r w:rsidRPr="00911EB0">
        <w:rPr>
          <w:rFonts w:ascii="Century" w:hAnsi="Century" w:cs="Arial"/>
          <w:color w:val="000000" w:themeColor="text1"/>
          <w:sz w:val="20"/>
          <w:szCs w:val="20"/>
        </w:rPr>
        <w:t xml:space="preserve"> Dick Blick (local stores), Jerry’s Artarama, Daniel Smith and other Internet sources.  Most places have great back to school sales on art supplies</w:t>
      </w:r>
      <w:r w:rsidR="005F3C5E">
        <w:rPr>
          <w:rFonts w:ascii="Century" w:hAnsi="Century" w:cs="Arial"/>
          <w:color w:val="000000" w:themeColor="text1"/>
          <w:sz w:val="20"/>
          <w:szCs w:val="20"/>
        </w:rPr>
        <w:t>.</w:t>
      </w:r>
    </w:p>
    <w:sectPr w:rsidR="00361351" w:rsidRPr="005F3C5E" w:rsidSect="00911EB0">
      <w:pgSz w:w="12240" w:h="15840"/>
      <w:pgMar w:top="450" w:right="63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51"/>
    <w:rsid w:val="0001460C"/>
    <w:rsid w:val="00197327"/>
    <w:rsid w:val="001F6A74"/>
    <w:rsid w:val="00303830"/>
    <w:rsid w:val="00361351"/>
    <w:rsid w:val="00531FBE"/>
    <w:rsid w:val="005F3C5E"/>
    <w:rsid w:val="0065543B"/>
    <w:rsid w:val="006A7897"/>
    <w:rsid w:val="007042C0"/>
    <w:rsid w:val="00911EB0"/>
    <w:rsid w:val="009169B7"/>
    <w:rsid w:val="009E742B"/>
    <w:rsid w:val="00AA75EB"/>
    <w:rsid w:val="00AB013F"/>
    <w:rsid w:val="00AE0287"/>
    <w:rsid w:val="00C323B3"/>
    <w:rsid w:val="00D4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37FB"/>
  <w15:chartTrackingRefBased/>
  <w15:docId w15:val="{3274C81B-A3B5-4DFA-A6F5-4172FE4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Eesley</dc:creator>
  <cp:keywords/>
  <dc:description/>
  <cp:lastModifiedBy>Joyce Eesley</cp:lastModifiedBy>
  <cp:revision>2</cp:revision>
  <dcterms:created xsi:type="dcterms:W3CDTF">2025-09-24T02:35:00Z</dcterms:created>
  <dcterms:modified xsi:type="dcterms:W3CDTF">2025-09-24T02:35:00Z</dcterms:modified>
</cp:coreProperties>
</file>